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білім және ғылым министрлігі</w:t>
      </w: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гуманитарлық педагогикалық колледжі</w:t>
      </w: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B7C85" w:rsidRDefault="002B7C85" w:rsidP="002B7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Павлодарский гуманитарно-педагогический колледж</w:t>
      </w: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b/>
          <w:color w:val="000000"/>
          <w:spacing w:val="-8"/>
          <w:lang w:val="kk-KZ"/>
        </w:rPr>
      </w:pPr>
      <w:r>
        <w:rPr>
          <w:rFonts w:ascii="KZ Times New Roman" w:hAnsi="KZ Times New Roman"/>
          <w:b/>
          <w:color w:val="000000"/>
          <w:spacing w:val="-8"/>
        </w:rPr>
        <w:t xml:space="preserve">         </w:t>
      </w:r>
      <w:r>
        <w:rPr>
          <w:rFonts w:ascii="KZ Times New Roman" w:hAnsi="KZ Times New Roman"/>
          <w:b/>
          <w:color w:val="000000"/>
          <w:spacing w:val="-8"/>
          <w:u w:val="single"/>
          <w:lang w:val="kk-KZ"/>
        </w:rPr>
        <w:t xml:space="preserve">БЕКІТЕМІН                                           </w:t>
      </w:r>
      <w:r>
        <w:rPr>
          <w:rFonts w:ascii="KZ Times New Roman" w:hAnsi="KZ Times New Roman"/>
          <w:b/>
          <w:color w:val="000000"/>
          <w:spacing w:val="-8"/>
          <w:lang w:val="kk-KZ"/>
        </w:rPr>
        <w:t xml:space="preserve">                                                                                                                                            </w:t>
      </w: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color w:val="000000"/>
          <w:spacing w:val="-8"/>
          <w:lang w:val="kk-KZ"/>
        </w:rPr>
      </w:pPr>
      <w:r>
        <w:rPr>
          <w:rFonts w:ascii="KZ Times New Roman" w:hAnsi="KZ Times New Roman"/>
          <w:b/>
          <w:color w:val="000000"/>
          <w:spacing w:val="-8"/>
        </w:rPr>
        <w:t xml:space="preserve">        </w:t>
      </w:r>
      <w:r>
        <w:rPr>
          <w:rFonts w:ascii="KZ Times New Roman" w:hAnsi="KZ Times New Roman"/>
          <w:color w:val="000000"/>
          <w:spacing w:val="-8"/>
        </w:rPr>
        <w:t>УТВЕРЖДАЮ</w:t>
      </w: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color w:val="FFFFFF"/>
          <w:spacing w:val="-8"/>
          <w:u w:val="single"/>
          <w:lang w:val="kk-KZ"/>
        </w:rPr>
      </w:pPr>
      <w:r>
        <w:rPr>
          <w:rFonts w:ascii="KZ Times New Roman" w:hAnsi="KZ Times New Roman"/>
          <w:color w:val="000000"/>
          <w:spacing w:val="-8"/>
          <w:lang w:val="kk-KZ"/>
        </w:rPr>
        <w:t xml:space="preserve">         </w:t>
      </w:r>
      <w:r>
        <w:rPr>
          <w:rFonts w:ascii="KZ Times New Roman" w:hAnsi="KZ Times New Roman"/>
          <w:color w:val="000000"/>
          <w:spacing w:val="-8"/>
          <w:u w:val="single"/>
          <w:lang w:val="kk-KZ"/>
        </w:rPr>
        <w:t xml:space="preserve">                               </w:t>
      </w:r>
      <w:r>
        <w:rPr>
          <w:rFonts w:ascii="KZ Times New Roman" w:hAnsi="KZ Times New Roman"/>
          <w:color w:val="FFFFFF"/>
          <w:spacing w:val="-8"/>
          <w:u w:val="single"/>
          <w:lang w:val="kk-KZ"/>
        </w:rPr>
        <w:t xml:space="preserve">-           </w:t>
      </w: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</w:pPr>
      <w:r>
        <w:rPr>
          <w:rFonts w:ascii="KZ Times New Roman" w:hAnsi="KZ Times New Roman"/>
          <w:color w:val="000000"/>
          <w:spacing w:val="-8"/>
          <w:lang w:val="kk-KZ"/>
        </w:rPr>
        <w:t xml:space="preserve">       </w:t>
      </w:r>
      <w:r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  <w:t xml:space="preserve">Директордың ОІ жөніндегі                                                                   </w:t>
      </w: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color w:val="000000"/>
          <w:spacing w:val="-4"/>
          <w:sz w:val="16"/>
          <w:szCs w:val="16"/>
          <w:lang w:val="kk-KZ"/>
        </w:rPr>
      </w:pPr>
      <w:r>
        <w:rPr>
          <w:rFonts w:ascii="KZ Times New Roman" w:hAnsi="KZ Times New Roman"/>
          <w:color w:val="000000"/>
          <w:spacing w:val="-8"/>
          <w:sz w:val="16"/>
          <w:szCs w:val="16"/>
          <w:lang w:val="kk-KZ"/>
        </w:rPr>
        <w:t xml:space="preserve">          орынбасары</w:t>
      </w:r>
      <w:r>
        <w:rPr>
          <w:rFonts w:ascii="KZ Times New Roman" w:hAnsi="KZ Times New Roman"/>
          <w:color w:val="000000"/>
          <w:spacing w:val="-4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</w:t>
      </w:r>
    </w:p>
    <w:p w:rsidR="002B7C85" w:rsidRDefault="002B7C85" w:rsidP="002B7C85">
      <w:pPr>
        <w:shd w:val="clear" w:color="auto" w:fill="FFFFFF"/>
        <w:rPr>
          <w:rFonts w:ascii="KZ Times New Roman" w:hAnsi="KZ Times New Roman"/>
          <w:color w:val="000000"/>
          <w:spacing w:val="-4"/>
          <w:sz w:val="16"/>
          <w:szCs w:val="16"/>
        </w:rPr>
      </w:pPr>
      <w:r>
        <w:rPr>
          <w:rFonts w:ascii="KZ Times New Roman" w:hAnsi="KZ Times New Roman"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Зам. директора по УР                       </w:t>
      </w:r>
    </w:p>
    <w:p w:rsidR="002B7C85" w:rsidRDefault="002B7C85" w:rsidP="002B7C85">
      <w:pPr>
        <w:shd w:val="clear" w:color="auto" w:fill="FFFFFF"/>
        <w:ind w:left="7020"/>
        <w:rPr>
          <w:rFonts w:ascii="KZ Times New Roman" w:hAnsi="KZ Times New Roman"/>
          <w:color w:val="000000"/>
          <w:spacing w:val="-3"/>
          <w:lang w:val="kk-KZ"/>
        </w:rPr>
      </w:pPr>
      <w:r>
        <w:rPr>
          <w:rFonts w:ascii="KZ Times New Roman" w:hAnsi="KZ Times New Roman"/>
          <w:color w:val="000000"/>
          <w:spacing w:val="-3"/>
          <w:sz w:val="16"/>
          <w:szCs w:val="16"/>
        </w:rPr>
        <w:t xml:space="preserve">        </w:t>
      </w:r>
      <w:r>
        <w:rPr>
          <w:rFonts w:ascii="KZ Times New Roman" w:hAnsi="KZ Times New Roman"/>
          <w:color w:val="000000"/>
          <w:spacing w:val="-3"/>
          <w:sz w:val="16"/>
          <w:szCs w:val="16"/>
          <w:lang w:val="kk-KZ"/>
        </w:rPr>
        <w:t>Л.И. Тимофеева</w:t>
      </w:r>
    </w:p>
    <w:p w:rsidR="002B7C85" w:rsidRDefault="002B7C85" w:rsidP="002B7C85">
      <w:pPr>
        <w:jc w:val="right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</w:pPr>
    </w:p>
    <w:p w:rsidR="002B7C85" w:rsidRDefault="002B7C85" w:rsidP="002B7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</w:t>
      </w:r>
      <w:proofErr w:type="spellStart"/>
      <w:r>
        <w:rPr>
          <w:b/>
          <w:sz w:val="28"/>
          <w:szCs w:val="28"/>
        </w:rPr>
        <w:t>етодические</w:t>
      </w:r>
      <w:proofErr w:type="spellEnd"/>
      <w:r>
        <w:rPr>
          <w:b/>
          <w:sz w:val="28"/>
          <w:szCs w:val="28"/>
        </w:rPr>
        <w:t xml:space="preserve"> указания</w:t>
      </w:r>
    </w:p>
    <w:p w:rsidR="002B7C85" w:rsidRDefault="002B7C85" w:rsidP="002B7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</w:t>
      </w:r>
    </w:p>
    <w:p w:rsidR="002B7C85" w:rsidRDefault="002B7C85" w:rsidP="002B7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контрольной  работы</w:t>
      </w: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по </w:t>
      </w:r>
      <w:r w:rsidR="003F0EF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огике</w:t>
      </w: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3F0EF5" w:rsidP="002B7C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Л</w:t>
      </w:r>
      <w:r w:rsidR="002B7C85">
        <w:rPr>
          <w:b/>
          <w:sz w:val="28"/>
          <w:szCs w:val="28"/>
        </w:rPr>
        <w:t xml:space="preserve">огика </w:t>
      </w:r>
      <w:proofErr w:type="gramStart"/>
      <w:r w:rsidR="002B7C85">
        <w:rPr>
          <w:b/>
          <w:sz w:val="28"/>
          <w:szCs w:val="28"/>
        </w:rPr>
        <w:t>п</w:t>
      </w:r>
      <w:proofErr w:type="gramEnd"/>
      <w:r w:rsidR="002B7C85">
        <w:rPr>
          <w:b/>
          <w:sz w:val="28"/>
          <w:szCs w:val="28"/>
          <w:lang w:val="kk-KZ"/>
        </w:rPr>
        <w:t>әнінен</w:t>
      </w: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бақылау  жұмысын  жасау</w:t>
      </w: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</w:t>
      </w:r>
      <w:r w:rsidR="003F0EF5">
        <w:rPr>
          <w:b/>
          <w:sz w:val="28"/>
          <w:szCs w:val="28"/>
          <w:lang w:val="kk-KZ"/>
        </w:rPr>
        <w:t>ы</w:t>
      </w: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rPr>
          <w:b/>
          <w:sz w:val="28"/>
          <w:szCs w:val="28"/>
          <w:lang w:val="kk-KZ"/>
        </w:rPr>
      </w:pPr>
    </w:p>
    <w:p w:rsidR="002B7C85" w:rsidRDefault="002B7C85" w:rsidP="002B7C85">
      <w:pPr>
        <w:jc w:val="center"/>
        <w:rPr>
          <w:b/>
          <w:sz w:val="28"/>
          <w:szCs w:val="28"/>
          <w:lang w:val="kk-KZ"/>
        </w:rPr>
      </w:pPr>
    </w:p>
    <w:p w:rsidR="00BD3443" w:rsidRDefault="00BD3443" w:rsidP="002B7C85">
      <w:pPr>
        <w:jc w:val="center"/>
        <w:rPr>
          <w:b/>
          <w:sz w:val="28"/>
          <w:szCs w:val="28"/>
          <w:lang w:val="kk-KZ"/>
        </w:rPr>
      </w:pPr>
    </w:p>
    <w:p w:rsidR="00BD3443" w:rsidRDefault="00BD3443" w:rsidP="002B7C85">
      <w:pPr>
        <w:jc w:val="center"/>
        <w:rPr>
          <w:b/>
          <w:sz w:val="28"/>
          <w:szCs w:val="28"/>
          <w:lang w:val="kk-KZ"/>
        </w:rPr>
      </w:pPr>
    </w:p>
    <w:p w:rsidR="00BD3443" w:rsidRDefault="00BD3443" w:rsidP="002B7C85">
      <w:pPr>
        <w:jc w:val="center"/>
        <w:rPr>
          <w:b/>
          <w:sz w:val="28"/>
          <w:szCs w:val="28"/>
          <w:lang w:val="kk-KZ"/>
        </w:rPr>
      </w:pPr>
    </w:p>
    <w:p w:rsidR="002B7C85" w:rsidRDefault="002B7C85" w:rsidP="002B7C85">
      <w:pPr>
        <w:rPr>
          <w:b/>
          <w:sz w:val="28"/>
          <w:szCs w:val="28"/>
          <w:lang w:val="kk-KZ"/>
        </w:rPr>
      </w:pPr>
    </w:p>
    <w:p w:rsidR="002B7C85" w:rsidRDefault="002B7C85" w:rsidP="002B7C85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1"/>
          <w:sz w:val="16"/>
          <w:szCs w:val="16"/>
          <w:lang w:val="kk-KZ"/>
        </w:rPr>
      </w:pPr>
    </w:p>
    <w:p w:rsidR="002B7C85" w:rsidRDefault="002B7C85" w:rsidP="002B7C85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1"/>
          <w:lang w:val="kk-KZ"/>
        </w:rPr>
      </w:pPr>
      <w:r>
        <w:rPr>
          <w:rFonts w:ascii="KZ Times New Roman" w:hAnsi="KZ Times New Roman"/>
          <w:color w:val="000000"/>
          <w:spacing w:val="-1"/>
          <w:lang w:val="kk-KZ"/>
        </w:rPr>
        <w:t>Циклдік мәжілісінде қаралған, хаттама  №</w:t>
      </w:r>
      <w:r>
        <w:rPr>
          <w:rFonts w:ascii="KZ Times New Roman" w:hAnsi="KZ Times New Roman"/>
          <w:color w:val="000000"/>
          <w:spacing w:val="-1"/>
          <w:u w:val="single"/>
          <w:lang w:val="kk-KZ"/>
        </w:rPr>
        <w:t xml:space="preserve"> 1      2013   ж.</w:t>
      </w:r>
      <w:r>
        <w:rPr>
          <w:rFonts w:ascii="KZ Times New Roman" w:hAnsi="KZ Times New Roman"/>
          <w:color w:val="FFFFFF"/>
          <w:spacing w:val="-1"/>
          <w:lang w:val="kk-KZ"/>
        </w:rPr>
        <w:t>ь</w:t>
      </w:r>
      <w:r>
        <w:rPr>
          <w:rFonts w:ascii="KZ Times New Roman" w:hAnsi="KZ Times New Roman"/>
          <w:color w:val="000000"/>
          <w:spacing w:val="-1"/>
          <w:lang w:val="kk-KZ"/>
        </w:rPr>
        <w:t xml:space="preserve">   </w:t>
      </w:r>
      <w:r>
        <w:rPr>
          <w:rFonts w:ascii="KZ Times New Roman" w:hAnsi="KZ Times New Roman"/>
          <w:color w:val="000000"/>
          <w:spacing w:val="-1"/>
          <w:u w:val="single"/>
          <w:lang w:val="kk-KZ"/>
        </w:rPr>
        <w:t xml:space="preserve">  «12»  09  </w:t>
      </w:r>
      <w:r>
        <w:rPr>
          <w:rFonts w:ascii="KZ Times New Roman" w:hAnsi="KZ Times New Roman"/>
          <w:color w:val="000000"/>
          <w:spacing w:val="-1"/>
          <w:lang w:val="kk-KZ"/>
        </w:rPr>
        <w:t xml:space="preserve">                                                      </w:t>
      </w:r>
    </w:p>
    <w:p w:rsidR="002B7C85" w:rsidRDefault="002B7C85" w:rsidP="002B7C85">
      <w:pPr>
        <w:shd w:val="clear" w:color="auto" w:fill="FFFFFF"/>
        <w:tabs>
          <w:tab w:val="left" w:leader="underscore" w:pos="4162"/>
        </w:tabs>
        <w:rPr>
          <w:rFonts w:ascii="KZ Times New Roman" w:hAnsi="KZ Times New Roman"/>
          <w:color w:val="000000"/>
          <w:spacing w:val="-7"/>
        </w:rPr>
      </w:pPr>
      <w:proofErr w:type="gramStart"/>
      <w:r>
        <w:rPr>
          <w:rFonts w:ascii="KZ Times New Roman" w:hAnsi="KZ Times New Roman"/>
          <w:color w:val="000000"/>
          <w:spacing w:val="-1"/>
        </w:rPr>
        <w:t>Рассмотрена</w:t>
      </w:r>
      <w:proofErr w:type="gramEnd"/>
      <w:r>
        <w:rPr>
          <w:rFonts w:ascii="KZ Times New Roman" w:hAnsi="KZ Times New Roman"/>
          <w:color w:val="000000"/>
          <w:spacing w:val="-1"/>
        </w:rPr>
        <w:t xml:space="preserve"> на заседании цикловой комиссии, протокол №_1 от  «12»   09   </w:t>
      </w:r>
      <w:r>
        <w:rPr>
          <w:rFonts w:ascii="KZ Times New Roman" w:hAnsi="KZ Times New Roman"/>
          <w:color w:val="000000"/>
        </w:rPr>
        <w:t xml:space="preserve">  2013  </w:t>
      </w:r>
      <w:r>
        <w:rPr>
          <w:rFonts w:ascii="KZ Times New Roman" w:hAnsi="KZ Times New Roman"/>
          <w:color w:val="000000"/>
          <w:spacing w:val="-7"/>
        </w:rPr>
        <w:t>года.</w:t>
      </w:r>
    </w:p>
    <w:p w:rsidR="00C96A43" w:rsidRDefault="00C96A43" w:rsidP="00C96A43">
      <w:pPr>
        <w:rPr>
          <w:sz w:val="16"/>
          <w:szCs w:val="16"/>
          <w:lang w:val="en-US"/>
        </w:rPr>
      </w:pPr>
      <w:r>
        <w:rPr>
          <w:lang w:val="kk-KZ"/>
        </w:rPr>
        <w:t>Комиссия төрайымы</w:t>
      </w:r>
      <w:r w:rsidRPr="00837ECD">
        <w:rPr>
          <w:lang w:val="kk-KZ"/>
        </w:rPr>
        <w:t>________________________</w:t>
      </w:r>
    </w:p>
    <w:p w:rsidR="002B7C85" w:rsidRPr="00BD3443" w:rsidRDefault="00C96A43" w:rsidP="006E2A39">
      <w:pPr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</w:t>
      </w:r>
      <w:r w:rsidRPr="00CF5195">
        <w:rPr>
          <w:sz w:val="16"/>
          <w:szCs w:val="16"/>
          <w:lang w:val="kk-KZ"/>
        </w:rPr>
        <w:t>Председатель комиссии</w:t>
      </w:r>
    </w:p>
    <w:p w:rsidR="00967841" w:rsidRDefault="00967841" w:rsidP="006E2A39">
      <w:pPr>
        <w:rPr>
          <w:b/>
          <w:sz w:val="28"/>
          <w:szCs w:val="28"/>
          <w:lang w:val="kk-KZ"/>
        </w:rPr>
      </w:pPr>
    </w:p>
    <w:p w:rsidR="00967841" w:rsidRPr="00967841" w:rsidRDefault="00967841" w:rsidP="0096784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Основные цели и задачи контрольной  работы</w:t>
      </w:r>
    </w:p>
    <w:p w:rsidR="00967841" w:rsidRDefault="00967841" w:rsidP="0096784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7841" w:rsidRDefault="00BD3443" w:rsidP="0096784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67841">
        <w:rPr>
          <w:rFonts w:ascii="Times New Roman" w:hAnsi="Times New Roman" w:cs="Times New Roman"/>
          <w:sz w:val="24"/>
          <w:szCs w:val="24"/>
          <w:lang w:val="kk-KZ"/>
        </w:rPr>
        <w:t>Контрольная работа является важным этапом по проверке готовновсти студентов к самостоятельному решению учебно-воспитательных задач.</w:t>
      </w:r>
    </w:p>
    <w:p w:rsidR="00967841" w:rsidRDefault="00967841" w:rsidP="0096784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В ходе выполнения  контрольной работы достигаются следующие цели профессионального становления:</w:t>
      </w:r>
    </w:p>
    <w:p w:rsidR="00A25591" w:rsidRPr="00A25591" w:rsidRDefault="00A25591" w:rsidP="00A255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Закрепление и рачширение теоретических и практических знаний будущих</w:t>
      </w:r>
    </w:p>
    <w:p w:rsidR="00967841" w:rsidRPr="00A25591" w:rsidRDefault="00A25591" w:rsidP="00A255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специалистов, углубление умений использовать эти знания  будущих специалистов, углубление умений использовать эти знания для решения конкретных задач;</w:t>
      </w:r>
    </w:p>
    <w:p w:rsidR="00C47ACE" w:rsidRPr="00C47ACE" w:rsidRDefault="00A25591" w:rsidP="00A255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Развитие навыков по применению практических </w:t>
      </w:r>
      <w:r w:rsidR="00C47ACE">
        <w:rPr>
          <w:rFonts w:ascii="Times New Roman" w:hAnsi="Times New Roman" w:cs="Times New Roman"/>
          <w:sz w:val="24"/>
          <w:szCs w:val="24"/>
          <w:lang w:val="kk-KZ"/>
        </w:rPr>
        <w:t>умений для решения поставленных</w:t>
      </w:r>
    </w:p>
    <w:p w:rsidR="00A25591" w:rsidRPr="00A25591" w:rsidRDefault="00A25591" w:rsidP="00C47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задач;</w:t>
      </w:r>
    </w:p>
    <w:p w:rsidR="00C47ACE" w:rsidRDefault="00A25591" w:rsidP="00A255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по применению практических </w:t>
      </w:r>
      <w:r w:rsidR="00C47ACE">
        <w:rPr>
          <w:rFonts w:ascii="Times New Roman" w:hAnsi="Times New Roman" w:cs="Times New Roman"/>
          <w:sz w:val="24"/>
          <w:szCs w:val="24"/>
        </w:rPr>
        <w:t>умений для решения поставленных</w:t>
      </w:r>
    </w:p>
    <w:p w:rsidR="00A25591" w:rsidRDefault="00A25591" w:rsidP="00C47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C47ACE" w:rsidRDefault="00A25591" w:rsidP="00A255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умений самостоятельной раб</w:t>
      </w:r>
      <w:r w:rsidR="00C47ACE">
        <w:rPr>
          <w:rFonts w:ascii="Times New Roman" w:hAnsi="Times New Roman" w:cs="Times New Roman"/>
          <w:sz w:val="24"/>
          <w:szCs w:val="24"/>
        </w:rPr>
        <w:t>оты и ведения поиска информации</w:t>
      </w:r>
    </w:p>
    <w:p w:rsidR="00A25591" w:rsidRDefault="00A25591" w:rsidP="00C47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разрабатываемых в контрольной работе проблем и вопросов, а также в процессе формирования практических выводов на основе анализа литературных источников, передового, педагогического и личного опыта;</w:t>
      </w:r>
    </w:p>
    <w:p w:rsidR="00C47ACE" w:rsidRDefault="00A25591" w:rsidP="00A255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у </w:t>
      </w:r>
      <w:r w:rsidR="00C47ACE">
        <w:rPr>
          <w:rFonts w:ascii="Times New Roman" w:hAnsi="Times New Roman" w:cs="Times New Roman"/>
          <w:sz w:val="24"/>
          <w:szCs w:val="24"/>
        </w:rPr>
        <w:t>студентов навыков самостоятельного выбора и оценки</w:t>
      </w:r>
    </w:p>
    <w:p w:rsidR="00A25591" w:rsidRDefault="00C47ACE" w:rsidP="00C47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различных методов, обоснования выводов и рекомендаций, которые могут быть использованы в дальнейшей практической деятельности будущих учителей.</w:t>
      </w:r>
    </w:p>
    <w:p w:rsidR="00EF767A" w:rsidRDefault="00EF767A" w:rsidP="00EF767A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должна быть комплексной и включать в себя разделы с раскрытием</w:t>
      </w:r>
    </w:p>
    <w:p w:rsidR="00C47ACE" w:rsidRDefault="00EF767A" w:rsidP="00EF76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методических, дидактических и практических вопросов, находящихся в органической связи.</w:t>
      </w:r>
    </w:p>
    <w:p w:rsidR="00EF767A" w:rsidRDefault="00EF767A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AA25B3" w:rsidRDefault="00AA25B3" w:rsidP="00AA25B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Выбор темы контрольной работы</w:t>
      </w:r>
    </w:p>
    <w:p w:rsidR="00AA25B3" w:rsidRPr="00AA25B3" w:rsidRDefault="00AA25B3" w:rsidP="00AA25B3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ее структура</w:t>
      </w:r>
    </w:p>
    <w:p w:rsidR="00EF767A" w:rsidRDefault="00AA25B3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Тематика контрольных работ представляется в соответствии с программой подготовки конкретной профессии.</w:t>
      </w:r>
    </w:p>
    <w:p w:rsidR="00AA25B3" w:rsidRDefault="00AA25B3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7E6C">
        <w:rPr>
          <w:rFonts w:ascii="Times New Roman" w:hAnsi="Times New Roman" w:cs="Times New Roman"/>
          <w:sz w:val="24"/>
          <w:szCs w:val="24"/>
        </w:rPr>
        <w:t xml:space="preserve">Особенно важно, когда тематика выбирается студентов – заочником и служит для </w:t>
      </w:r>
      <w:proofErr w:type="gramStart"/>
      <w:r w:rsidR="00437E6C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="00437E6C">
        <w:rPr>
          <w:rFonts w:ascii="Times New Roman" w:hAnsi="Times New Roman" w:cs="Times New Roman"/>
          <w:sz w:val="24"/>
          <w:szCs w:val="24"/>
        </w:rPr>
        <w:t xml:space="preserve"> имеющегося у него практического опыта.</w:t>
      </w:r>
    </w:p>
    <w:p w:rsidR="00437E6C" w:rsidRDefault="00437E6C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своем большинстве тематика контрольных работ должна отвечать следующим требованиям:</w:t>
      </w:r>
    </w:p>
    <w:p w:rsidR="00437E6C" w:rsidRDefault="00625B40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соответствовать программе курса конкретной дисциплины и по желанию студентов;</w:t>
      </w:r>
    </w:p>
    <w:p w:rsidR="00625B40" w:rsidRDefault="00625B40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носить прикладной характер и предполагать реальную возможность практического применения в учреждении образования;</w:t>
      </w:r>
    </w:p>
    <w:p w:rsidR="00625B40" w:rsidRDefault="00625B40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содержать выраженный творческий характер автора в разработку темы.</w:t>
      </w:r>
    </w:p>
    <w:p w:rsidR="00625B40" w:rsidRDefault="00625B40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После согласования тематики и объема, сроков прохождения чернового варианта    и сдачи</w:t>
      </w:r>
      <w:r w:rsidR="002065D9">
        <w:rPr>
          <w:rFonts w:ascii="Times New Roman" w:hAnsi="Times New Roman" w:cs="Times New Roman"/>
          <w:sz w:val="24"/>
          <w:szCs w:val="24"/>
        </w:rPr>
        <w:t xml:space="preserve"> готовой работы, времени ее защиты, какое-либо изменение темы может быть допущено лишь в исключительном случае. Оценка за выполнение контрольной работы заносится в выписку к диплому при его выдаче после завершения обучения в колледже</w:t>
      </w:r>
      <w:r w:rsidR="00E55168">
        <w:rPr>
          <w:rFonts w:ascii="Times New Roman" w:hAnsi="Times New Roman" w:cs="Times New Roman"/>
          <w:sz w:val="24"/>
          <w:szCs w:val="24"/>
        </w:rPr>
        <w:t>.</w:t>
      </w:r>
    </w:p>
    <w:p w:rsidR="00E55168" w:rsidRDefault="00E55168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D472EE" w:rsidRDefault="00D472EE" w:rsidP="00C47ACE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E55168" w:rsidRDefault="00E55168" w:rsidP="00E55168">
      <w:pPr>
        <w:pStyle w:val="a3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68">
        <w:rPr>
          <w:rFonts w:ascii="Times New Roman" w:hAnsi="Times New Roman" w:cs="Times New Roman"/>
          <w:b/>
          <w:sz w:val="24"/>
          <w:szCs w:val="24"/>
        </w:rPr>
        <w:lastRenderedPageBreak/>
        <w:t>Вариантность выбора</w:t>
      </w:r>
    </w:p>
    <w:p w:rsidR="00E55168" w:rsidRDefault="00E55168" w:rsidP="00E55168">
      <w:pPr>
        <w:pStyle w:val="a3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660" w:type="dxa"/>
        <w:tblLook w:val="04A0" w:firstRow="1" w:lastRow="0" w:firstColumn="1" w:lastColumn="0" w:noHBand="0" w:noVBand="1"/>
      </w:tblPr>
      <w:tblGrid>
        <w:gridCol w:w="3843"/>
        <w:gridCol w:w="2619"/>
        <w:gridCol w:w="3159"/>
      </w:tblGrid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Номер  темы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78" w:type="dxa"/>
            <w:gridSpan w:val="2"/>
          </w:tcPr>
          <w:p w:rsidR="00E55168" w:rsidRPr="004F06ED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фамилии учащегося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1, 15, 29, 31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2, 16, 21, 32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3, 10, 17, 33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4, 11, 18, 34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5, 12 19, 35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6, 13 20, 36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7,14,21, 37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8,15, 22, 38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9,16,23, 39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10, 17, 24, 40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11, 18, 25, 2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12, 19, 26, 4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13, 20, 27, 6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14, 22, 28, 8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</w:tr>
      <w:tr w:rsidR="00E55168" w:rsidTr="00D472EE">
        <w:tc>
          <w:tcPr>
            <w:tcW w:w="3843" w:type="dxa"/>
          </w:tcPr>
          <w:p w:rsidR="00E55168" w:rsidRDefault="00E55168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15, 25,30, 10</w:t>
            </w:r>
          </w:p>
          <w:p w:rsidR="004F06ED" w:rsidRPr="004F06ED" w:rsidRDefault="004F06ED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159" w:type="dxa"/>
          </w:tcPr>
          <w:p w:rsidR="00E55168" w:rsidRPr="004F06ED" w:rsidRDefault="00D472EE" w:rsidP="00E551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</w:tbl>
    <w:p w:rsidR="00E55168" w:rsidRPr="00E55168" w:rsidRDefault="00E55168" w:rsidP="00E55168">
      <w:pPr>
        <w:pStyle w:val="a3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67841" w:rsidRDefault="00967841" w:rsidP="009678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841" w:rsidRPr="00967841" w:rsidRDefault="00967841" w:rsidP="009678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132C" w:rsidRDefault="000F132C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A744B7" w:rsidRDefault="00A744B7"/>
    <w:p w:rsidR="003F0EF5" w:rsidRDefault="003F0EF5" w:rsidP="003F0EF5">
      <w:pPr>
        <w:rPr>
          <w:lang w:val="en-US"/>
        </w:rPr>
      </w:pPr>
    </w:p>
    <w:p w:rsidR="00137A47" w:rsidRPr="00137A47" w:rsidRDefault="00137A47" w:rsidP="003F0EF5">
      <w:pPr>
        <w:rPr>
          <w:b/>
          <w:sz w:val="28"/>
          <w:szCs w:val="28"/>
          <w:lang w:val="en-US"/>
        </w:rPr>
      </w:pPr>
    </w:p>
    <w:p w:rsidR="003F0EF5" w:rsidRDefault="003F0EF5" w:rsidP="003F0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ВОПРОСЫ </w:t>
      </w:r>
    </w:p>
    <w:p w:rsidR="003F0EF5" w:rsidRDefault="003F0EF5" w:rsidP="003F0EF5">
      <w:pPr>
        <w:jc w:val="center"/>
        <w:rPr>
          <w:b/>
          <w:sz w:val="28"/>
          <w:szCs w:val="28"/>
        </w:rPr>
      </w:pP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Мышление как предмет изучения логики.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Понятие о логической форме и логическом законе.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Материалистическая диалектика – методологическая основа логики. Теоретическое и практическое значение логики.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Логика и язык.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Законы логики и их материалистическое понимание.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Использование формально-логических законов в обучении.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Общая характеристика суждения.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Простое суждение.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Сложное суждение и его виды.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Выражение логических связок в естественном языке.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Отношения между суждениями по истинности.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Деление суждений по модальности.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Общее понятие об умозаключении.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Дедукция и индукция в учебном процессе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Правила доказательного рассуждения.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Понятие опровержения.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Логические ошибки, встречающиеся в доказательстве и опровержении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Структура диалога.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Вопросно-ответный комплекс.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Аргументация.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Требования к ведению диалога.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Логическая структура вопроса.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Гипотеза как форма развития  знаний.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Построение гипотезы и этапы ее развития.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Способы подтверждения гипотез.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Опровержение гипотез.</w:t>
      </w:r>
    </w:p>
    <w:p w:rsidR="003F0EF5" w:rsidRPr="007D1059" w:rsidRDefault="007D1059" w:rsidP="007D105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Многозначные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="003F0EF5" w:rsidRPr="007D1059">
        <w:rPr>
          <w:rFonts w:ascii="Times New Roman" w:hAnsi="Times New Roman" w:cs="Times New Roman"/>
          <w:sz w:val="24"/>
          <w:szCs w:val="24"/>
        </w:rPr>
        <w:t xml:space="preserve">онструктивные логики.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Понятие как форма мышления.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Содержание и объем понятия.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Виды понятий. Отношения между понятиями.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Ограничение и обобщение понятий.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Простые и сложные высказывания.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Отношения между логическими формами высказываний.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Законы  логики высказываний.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Выводы в логике высказываний.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Сложные и сложносокращенные силлогизмы (полисиллогизм, сориты, </w:t>
      </w:r>
      <w:proofErr w:type="spellStart"/>
      <w:r w:rsidRPr="00F0149C">
        <w:rPr>
          <w:rFonts w:ascii="Times New Roman" w:hAnsi="Times New Roman" w:cs="Times New Roman"/>
          <w:sz w:val="24"/>
          <w:szCs w:val="24"/>
        </w:rPr>
        <w:t>эпихейрема</w:t>
      </w:r>
      <w:proofErr w:type="spellEnd"/>
      <w:r w:rsidRPr="00F014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>Непрямые (косвенные) выводы.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Понятие имени. </w:t>
      </w:r>
    </w:p>
    <w:p w:rsidR="003F0EF5" w:rsidRPr="00F0149C" w:rsidRDefault="003F0EF5" w:rsidP="003F0EF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0149C">
        <w:rPr>
          <w:rFonts w:ascii="Times New Roman" w:hAnsi="Times New Roman" w:cs="Times New Roman"/>
          <w:sz w:val="24"/>
          <w:szCs w:val="24"/>
        </w:rPr>
        <w:t xml:space="preserve">Логические операции между именами. </w:t>
      </w:r>
    </w:p>
    <w:p w:rsidR="003F0EF5" w:rsidRPr="009353C2" w:rsidRDefault="009353C2" w:rsidP="009353C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Многозначные  и к</w:t>
      </w:r>
      <w:r w:rsidR="003F0EF5" w:rsidRPr="009353C2">
        <w:rPr>
          <w:rFonts w:ascii="Times New Roman" w:hAnsi="Times New Roman" w:cs="Times New Roman"/>
          <w:sz w:val="24"/>
          <w:szCs w:val="24"/>
        </w:rPr>
        <w:t xml:space="preserve">онструктивные логики. </w:t>
      </w:r>
    </w:p>
    <w:p w:rsidR="003F0EF5" w:rsidRPr="00F0149C" w:rsidRDefault="003F0EF5" w:rsidP="003F0EF5">
      <w:pPr>
        <w:jc w:val="both"/>
        <w:rPr>
          <w:b/>
          <w:sz w:val="24"/>
          <w:szCs w:val="24"/>
        </w:rPr>
      </w:pPr>
    </w:p>
    <w:p w:rsidR="003F0EF5" w:rsidRPr="00F0149C" w:rsidRDefault="003F0EF5" w:rsidP="003F0EF5">
      <w:pPr>
        <w:jc w:val="both"/>
        <w:rPr>
          <w:b/>
          <w:sz w:val="24"/>
          <w:szCs w:val="24"/>
        </w:rPr>
      </w:pPr>
    </w:p>
    <w:p w:rsidR="003F0EF5" w:rsidRPr="00F0149C" w:rsidRDefault="003F0EF5" w:rsidP="003F0EF5">
      <w:pPr>
        <w:jc w:val="both"/>
        <w:rPr>
          <w:b/>
          <w:sz w:val="24"/>
          <w:szCs w:val="24"/>
        </w:rPr>
      </w:pPr>
    </w:p>
    <w:p w:rsidR="003F0EF5" w:rsidRPr="00F0149C" w:rsidRDefault="003F0EF5" w:rsidP="003F0EF5">
      <w:pPr>
        <w:jc w:val="both"/>
        <w:rPr>
          <w:b/>
          <w:sz w:val="24"/>
          <w:szCs w:val="24"/>
        </w:rPr>
      </w:pPr>
    </w:p>
    <w:p w:rsidR="003F0EF5" w:rsidRPr="00F0149C" w:rsidRDefault="003F0EF5" w:rsidP="003F0EF5">
      <w:pPr>
        <w:jc w:val="both"/>
        <w:rPr>
          <w:b/>
          <w:sz w:val="24"/>
          <w:szCs w:val="24"/>
        </w:rPr>
      </w:pPr>
    </w:p>
    <w:p w:rsidR="003F0EF5" w:rsidRDefault="003F0EF5" w:rsidP="003F0EF5">
      <w:pPr>
        <w:jc w:val="both"/>
        <w:rPr>
          <w:b/>
          <w:sz w:val="24"/>
          <w:szCs w:val="24"/>
          <w:lang w:val="en-US"/>
        </w:rPr>
      </w:pPr>
    </w:p>
    <w:p w:rsidR="00137A47" w:rsidRPr="00137A47" w:rsidRDefault="00137A47" w:rsidP="003F0EF5">
      <w:pPr>
        <w:jc w:val="both"/>
        <w:rPr>
          <w:b/>
          <w:sz w:val="24"/>
          <w:szCs w:val="24"/>
          <w:lang w:val="en-US"/>
        </w:rPr>
      </w:pPr>
    </w:p>
    <w:p w:rsidR="003F0EF5" w:rsidRPr="00492197" w:rsidRDefault="003F0EF5" w:rsidP="003F0EF5">
      <w:pPr>
        <w:jc w:val="both"/>
        <w:rPr>
          <w:b/>
          <w:sz w:val="28"/>
          <w:szCs w:val="28"/>
        </w:rPr>
      </w:pPr>
    </w:p>
    <w:p w:rsidR="003F0EF5" w:rsidRDefault="003F0EF5" w:rsidP="003F0EF5">
      <w:pPr>
        <w:jc w:val="both"/>
        <w:rPr>
          <w:b/>
          <w:sz w:val="28"/>
          <w:szCs w:val="28"/>
        </w:rPr>
      </w:pPr>
    </w:p>
    <w:p w:rsidR="003F0EF5" w:rsidRDefault="003F0EF5" w:rsidP="003F0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литература</w:t>
      </w:r>
    </w:p>
    <w:p w:rsidR="003F0EF5" w:rsidRDefault="003F0EF5" w:rsidP="003F0EF5">
      <w:pPr>
        <w:jc w:val="center"/>
        <w:rPr>
          <w:b/>
          <w:sz w:val="28"/>
          <w:szCs w:val="28"/>
        </w:rPr>
      </w:pP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Берков В.Ф. Логика. Изд. 3. 2008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Гжегорчик</w:t>
      </w:r>
      <w:proofErr w:type="spellEnd"/>
      <w:r>
        <w:rPr>
          <w:sz w:val="28"/>
          <w:szCs w:val="28"/>
        </w:rPr>
        <w:t xml:space="preserve"> А. Популярная логика.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Зегет</w:t>
      </w:r>
      <w:proofErr w:type="spellEnd"/>
      <w:r>
        <w:rPr>
          <w:sz w:val="28"/>
          <w:szCs w:val="28"/>
        </w:rPr>
        <w:t xml:space="preserve"> В. Элементарная логика.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Ивин В.В. Искусство правильно </w:t>
      </w:r>
      <w:proofErr w:type="spellStart"/>
      <w:r>
        <w:rPr>
          <w:sz w:val="28"/>
          <w:szCs w:val="28"/>
        </w:rPr>
        <w:t>мыслить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., 2010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Ивин А.А. Логика.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Никольская И.Л. Математическая логика. М., 2011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Мельников В.Н. Логические задачи.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Никифоров А.Л. Книга по логике.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Рузавин</w:t>
      </w:r>
      <w:proofErr w:type="spellEnd"/>
      <w:r>
        <w:rPr>
          <w:sz w:val="28"/>
          <w:szCs w:val="28"/>
        </w:rPr>
        <w:t xml:space="preserve"> Г.И. Голика и аргументация. М., 2009</w:t>
      </w:r>
    </w:p>
    <w:p w:rsidR="003F0EF5" w:rsidRDefault="003F0EF5" w:rsidP="003F0E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Логические задачи. Киев-Одесса, 2009</w:t>
      </w:r>
    </w:p>
    <w:p w:rsidR="003F0EF5" w:rsidRDefault="003F0EF5" w:rsidP="003F0EF5">
      <w:pPr>
        <w:rPr>
          <w:sz w:val="28"/>
          <w:szCs w:val="28"/>
          <w:lang w:val="en-US"/>
        </w:rPr>
      </w:pPr>
    </w:p>
    <w:p w:rsidR="0019552B" w:rsidRDefault="0019552B" w:rsidP="003F0EF5">
      <w:pPr>
        <w:rPr>
          <w:sz w:val="28"/>
          <w:szCs w:val="28"/>
          <w:lang w:val="en-US"/>
        </w:rPr>
      </w:pPr>
    </w:p>
    <w:p w:rsidR="0019552B" w:rsidRDefault="0019552B" w:rsidP="003F0EF5">
      <w:pPr>
        <w:rPr>
          <w:sz w:val="28"/>
          <w:szCs w:val="28"/>
          <w:lang w:val="en-US"/>
        </w:rPr>
      </w:pPr>
    </w:p>
    <w:p w:rsidR="0019552B" w:rsidRDefault="0019552B" w:rsidP="003F0EF5">
      <w:pPr>
        <w:rPr>
          <w:sz w:val="28"/>
          <w:szCs w:val="28"/>
          <w:lang w:val="en-US"/>
        </w:rPr>
      </w:pPr>
    </w:p>
    <w:p w:rsidR="0019552B" w:rsidRPr="0019552B" w:rsidRDefault="0019552B" w:rsidP="003F0EF5">
      <w:pPr>
        <w:rPr>
          <w:sz w:val="28"/>
          <w:szCs w:val="28"/>
          <w:lang w:val="en-US"/>
        </w:rPr>
      </w:pPr>
      <w:bookmarkStart w:id="0" w:name="_GoBack"/>
      <w:bookmarkEnd w:id="0"/>
    </w:p>
    <w:p w:rsidR="003F0EF5" w:rsidRDefault="003F0EF5" w:rsidP="003F0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3F0EF5" w:rsidRDefault="003F0EF5" w:rsidP="003F0EF5">
      <w:pPr>
        <w:jc w:val="center"/>
        <w:rPr>
          <w:b/>
          <w:sz w:val="28"/>
          <w:szCs w:val="28"/>
        </w:rPr>
      </w:pPr>
    </w:p>
    <w:p w:rsidR="003F0EF5" w:rsidRDefault="003F0EF5" w:rsidP="003F0EF5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Арног</w:t>
      </w:r>
      <w:proofErr w:type="spellEnd"/>
      <w:r>
        <w:rPr>
          <w:sz w:val="28"/>
          <w:szCs w:val="28"/>
        </w:rPr>
        <w:t xml:space="preserve"> А. Искусство мыслить. М., 2008</w:t>
      </w:r>
    </w:p>
    <w:p w:rsidR="003F0EF5" w:rsidRDefault="003F0EF5" w:rsidP="003F0EF5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Жоль</w:t>
      </w:r>
      <w:proofErr w:type="spellEnd"/>
      <w:r>
        <w:rPr>
          <w:sz w:val="28"/>
          <w:szCs w:val="28"/>
        </w:rPr>
        <w:t xml:space="preserve"> К.К. Логика в лицах и символах. М., 2009</w:t>
      </w:r>
    </w:p>
    <w:p w:rsidR="003F0EF5" w:rsidRDefault="003F0EF5" w:rsidP="003F0E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Логика и компьютер. М., 2009</w:t>
      </w:r>
    </w:p>
    <w:p w:rsidR="003F0EF5" w:rsidRDefault="003F0EF5" w:rsidP="003F0E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Горский Д.П. Словарь по логике. М., 2008</w:t>
      </w:r>
    </w:p>
    <w:p w:rsidR="003F0EF5" w:rsidRDefault="003F0EF5" w:rsidP="003F0E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Никольская И.Л. Математическая логика. М., 2010</w:t>
      </w:r>
    </w:p>
    <w:p w:rsidR="003F0EF5" w:rsidRDefault="003F0EF5" w:rsidP="003F0EF5"/>
    <w:p w:rsidR="00D52E5F" w:rsidRPr="00360C64" w:rsidRDefault="00D52E5F" w:rsidP="0006150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D52E5F" w:rsidRPr="00360C64" w:rsidSect="00EF76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KZ Times New Roman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9B8"/>
    <w:multiLevelType w:val="hybridMultilevel"/>
    <w:tmpl w:val="6C3C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BBE"/>
    <w:multiLevelType w:val="hybridMultilevel"/>
    <w:tmpl w:val="3FEA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205C0"/>
    <w:multiLevelType w:val="hybridMultilevel"/>
    <w:tmpl w:val="15FE1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B08E3"/>
    <w:multiLevelType w:val="hybridMultilevel"/>
    <w:tmpl w:val="092C2C80"/>
    <w:lvl w:ilvl="0" w:tplc="A8045226">
      <w:start w:val="1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50FA57BE"/>
    <w:multiLevelType w:val="hybridMultilevel"/>
    <w:tmpl w:val="5A8AFCA0"/>
    <w:lvl w:ilvl="0" w:tplc="3B5A45C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068D0"/>
    <w:multiLevelType w:val="hybridMultilevel"/>
    <w:tmpl w:val="97A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A6419"/>
    <w:multiLevelType w:val="hybridMultilevel"/>
    <w:tmpl w:val="94448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9B"/>
    <w:rsid w:val="00054DE8"/>
    <w:rsid w:val="0006150B"/>
    <w:rsid w:val="000F132C"/>
    <w:rsid w:val="00137A47"/>
    <w:rsid w:val="0019552B"/>
    <w:rsid w:val="002065D9"/>
    <w:rsid w:val="002B7C85"/>
    <w:rsid w:val="002E584A"/>
    <w:rsid w:val="00360C64"/>
    <w:rsid w:val="003F0EF5"/>
    <w:rsid w:val="00437E6C"/>
    <w:rsid w:val="00492197"/>
    <w:rsid w:val="004F06ED"/>
    <w:rsid w:val="00625B40"/>
    <w:rsid w:val="006E2A39"/>
    <w:rsid w:val="007D1059"/>
    <w:rsid w:val="009353C2"/>
    <w:rsid w:val="00936458"/>
    <w:rsid w:val="00967841"/>
    <w:rsid w:val="00A25591"/>
    <w:rsid w:val="00A744B7"/>
    <w:rsid w:val="00AA25B3"/>
    <w:rsid w:val="00BA5D25"/>
    <w:rsid w:val="00BD3443"/>
    <w:rsid w:val="00C47ACE"/>
    <w:rsid w:val="00C96A43"/>
    <w:rsid w:val="00D472EE"/>
    <w:rsid w:val="00D50E9B"/>
    <w:rsid w:val="00D52E5F"/>
    <w:rsid w:val="00DF406A"/>
    <w:rsid w:val="00E55168"/>
    <w:rsid w:val="00EF767A"/>
    <w:rsid w:val="00F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C85"/>
    <w:pPr>
      <w:spacing w:after="0" w:line="240" w:lineRule="auto"/>
    </w:pPr>
  </w:style>
  <w:style w:type="table" w:styleId="a4">
    <w:name w:val="Table Grid"/>
    <w:basedOn w:val="a1"/>
    <w:uiPriority w:val="59"/>
    <w:rsid w:val="00E55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0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1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1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C85"/>
    <w:pPr>
      <w:spacing w:after="0" w:line="240" w:lineRule="auto"/>
    </w:pPr>
  </w:style>
  <w:style w:type="table" w:styleId="a4">
    <w:name w:val="Table Grid"/>
    <w:basedOn w:val="a1"/>
    <w:uiPriority w:val="59"/>
    <w:rsid w:val="00E55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0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1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4EF7-26D1-4A25-9657-1DA75DB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2013-11-27T17:17:00Z</cp:lastPrinted>
  <dcterms:created xsi:type="dcterms:W3CDTF">2013-11-25T17:54:00Z</dcterms:created>
  <dcterms:modified xsi:type="dcterms:W3CDTF">2013-11-27T18:08:00Z</dcterms:modified>
</cp:coreProperties>
</file>