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D95" w:rsidRPr="007A1D95" w:rsidRDefault="007A1D95" w:rsidP="007A1D95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Новые возможности развития в условиях четвертой промышленной революции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Уважаемые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казахстанцы</w:t>
      </w:r>
      <w:proofErr w:type="spellEnd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!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мир вступает в эпоху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Четвертой промышленной революции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эру глубоких и стремительных изменений: технологических, экономических и социальных.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Новый технологический уклад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кардинально меняет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то, как мы работаем, реализуем свои гражданские права, воспитываем детей.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Необходимость быть готовыми к глобальным изменениям и вызовам побудила нас принять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Стратегию развития «Казахстан-2050»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поставили целью войти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тридцатку самых развитых стран мира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Реализуется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План нации – 100 конкретных шагов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из которых 60 уже исполнены. Остальные носят в основном долгосрочный характер и осуществляются планомерно.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прошлом году запущена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Третья модернизация Казахстана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Успешно реализуется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Программа индустриализации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Принята комплексная программа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«Цифровой Казахстан»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Разработан комплексный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Стратегический план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развития Республики Казахстан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2025 года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Наши долгосрочные цели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остаются неизменными.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Все необходимые программы у нас есть.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Данное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Послание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определяет,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что нам предстоит сделать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успешной навигации и адаптации в новом мире – мире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Четвертой промышленной революции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Дорогие соотечественники!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создали независимый Казахстан, который стал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брендом, вызывающим доверие и уважение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мире.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2017 году наша страна стала непостоянным членом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Совета Безопасности ООН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январе 2018 года мы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председательствуем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нем.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стали первым государством среди стран СНГ и Восточной Европы, которое мировое сообщество избрало для проведения Всемирной специализированной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выставки «ЭКСПО»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Казахстане выстроена успешно функционирующая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модель рыночной экономики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2017 году страна, преодолев негативные последствия мирового кризиса, вернулась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траекторию уверенного роста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 итогам года рост валового внутреннего продукта составил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промышленного производства – более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7%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в общем объеме промышленности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обрабатывающий сектор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превысил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40%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Благополучное развитие Казахстана позволило сформироваться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среднему классу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Бедность сократилась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13 раз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уровень безработицы снизился до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4,9%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основе социально-экономических успехов страны –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гражданский мир, межнациональное и межконфессиональное согласие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которые продолжают оставаться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нашей главной ценностью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Тем не менее мы должны четко осознавать, что достижения Казахстана –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надежная база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но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не гарантия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завтрашних успехов.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Эпоха «нефтяного изобилия» практически подходит к концу. Стране требуется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новое качество развития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Глобальные тренды показывают, что оно должно основываться в первую очередь на широком внедрении элементов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Четвертой промышленной революции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несет в себе как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вызовы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так 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возможности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Уверен, у Казахстана есть все необходимое для вхождения в число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лидеров нового мира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этого нужно сконцентрироваться на решении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следующих задач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ПЕРВОЕ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Индустриализация 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должна стать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флагманом внедрения новых технологий.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Именно ее результаты стали одним из основных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стабилизирующих факторов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кризисных 2014-2015 годах, когда цены на нефть резко снизились.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Поэтому ориентир на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обрабатывающий сектор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высокой производительностью труда неизменен.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то же время индустриализация должна стать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более инновационной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используя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все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преимущества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нового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технологического уклада 4.0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разработать и апробировать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новые инструменты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направленные на модернизацию и </w:t>
      </w: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цифровизацию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наших предприятий с ориентацией на экспорт продукции.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Они должны в первую очередь стимулировать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трансферт технологий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Следует реализовать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пилотный проект по оцифровке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нескольких казахстанских промышленных предприятий, а затем этот опыт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широко распространить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Важнейшим вопросом становится развитие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собственной экосистемы разработчиков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цифровых и других инновационных решений.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Она должна выкристаллизовываться вокруг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инновационных центров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таких как </w:t>
      </w:r>
      <w:r w:rsidRPr="007A1D9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Назарбаев Университет, МФЦА 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 </w:t>
      </w:r>
      <w:r w:rsidRPr="007A1D9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Международный технопарк IT-</w:t>
      </w:r>
      <w:proofErr w:type="spellStart"/>
      <w:r w:rsidRPr="007A1D9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стартапов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Серьезного пересмотра требует организация деятельности</w:t>
      </w:r>
      <w:r w:rsidRPr="007A1D9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Парка инновационных технологий «Алатау»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Основными факторами успеха инновационной экосистемы являются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стимулирование спроса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новые технологии со стороны реального сектора и функционирование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частного рынка венчурного финансирования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этого необходимо соответствующее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законодательство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 особое значение приобретает развитие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IT-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инжиниринговых услуг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Цифровизация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экономики, помимо дивидендов, несет и риски масштабного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высвобождения рабочей силы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заранее выработать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согласованную политику по трудоустройству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высвобождаемой рабочей силы.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Предстоит адаптировать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систему образования, коммуникации и сферу стандартизации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под потребности новой индустриализации.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2018 году необходимо начать разработку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третьей пятилетки индустриализации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посвященной становлению промышленности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«цифровой эпохи»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ВТОРОЕ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Дальнейшее развитие ресурсного потенциала.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Мир XXI века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продолжает нуждаться в природных ресурсах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которые и в будущем будут иметь особое место в развитии глобальной экономики и экономики нашей страны.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Однако следует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критически переосмыслить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организацию сырьевых индустрий, подходы к управлению природными ресурсами.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активно внедрять комплексные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информационно-технологические платформы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повысить требования к 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энергоэффективности</w:t>
      </w:r>
      <w:proofErr w:type="spellEnd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и энергосбережению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предприятий, а также 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экологичности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эффективности работы самих производителей энергии.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Состоявшаяся в Астане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выставка «ЭКСПО-2017»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показала, как стремительно движется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прогресс в сфере альтернативной, «чистой» энергии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на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возобновляемые источники энергии (ВИЭ)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приходится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четверть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мирового производства электроэнергии.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 прогнозам,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 2050 году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этот показатель достигнет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80%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поставили задачу довести долю альтернативной энергии в Казахстане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30% к 2030 году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у нас уже действует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55 объектов ВИЭ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общей мощностью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336 МВт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которыми в 2017 году выработано порядка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1,1 миллиарда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кВт∙ч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«зеленой» энергии.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стимулировать бизнес, инвестировать в «зеленые» технологии.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Акимам регионов необходимо принять меры по современной утилизации и переработке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твердо-бытовых отходов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широким вовлечением субъектов малого и среднего бизнеса.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Эти и другие меры потребуют актуализации законодательства, в том числе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Экологического кодекса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ТРЕТЬЕ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«Умные технологии» – шанс для рывка в развитии агропромышленного комплекса.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Аграрная политика должна быть направлена на кардинальное увеличение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производительности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труда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рост экспорта переработанной сельскохозяйственной продукции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Мы научились выращивать различные </w:t>
      </w: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сельхозкультуры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производить зерно.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Гордимся этим.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Но этого уже недостаточно.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обеспечить переработку сырья и выходить на мировые рынки с высококачественной готовой продукцией.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кардинально переориентировать весь агропромышленный комплекс на решение этой задачи.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Приоритетного внимания требует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развитие аграрной науки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Она должна заниматься в первую очередь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трансфертом новых технологий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их адаптацией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 отечественным условиям.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необходимо пересмотреть роль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аграрных университетов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Они должны не просто выдавать дипломы, а готовить специалистов, которые реально будут работать в АПК или заниматься научной деятельностью. 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Этим вузам требуется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обновить программы обучения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стать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центрами распространения самых передовых знаний и лучшей практики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АПК.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Например, многократного повышения производительности можно достичь благодаря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технологиям прогнозирования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оптимального времени для посевной и уборки урожая, «умного полива»,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интеллектуальным системам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внесения минеральных удобрений и борьбы с вредителями и сорняками.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Беспилотная техника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позволяет значительно сократить себестоимость земледелия, </w:t>
      </w: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минимизируя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человеческий фактор.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Внедрение новых технологий и бизнес-моделей,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повышение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наукоемкости</w:t>
      </w:r>
      <w:proofErr w:type="spellEnd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АПК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усиливают необходимость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кооперации хозяйств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оказывать всестороннюю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поддержку сельхозкооперативам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Государство совместно с бизнесом должно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находить стратегические ниши на международных рынках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продвигать отечественную продукцию.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Интенсификация сельского хозяйства должна происходить с сохранением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качества и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экологичности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продукции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позволит создать и продвигать бренд натуральных продуктов питания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«Сделано в Казахстане»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который должен стать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узнаваемым в мире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 необходимо стимулировать тех, кто использует землю с наилучшей отдачей, и принимать меры к неэффективным пользователям.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переориентировать неэффективные субсидии на удешевление банковских кредитов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субъектов АПК.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Поручаю увеличить в течение 5 лет производительность труда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АПК 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экспорт переработанной сельхозпродукции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как минимум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2,5 раза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ЧЕТВЕРТОЕ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Повышение эффективности транспортно-логистической инфраструктуры.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через Казахстан проходит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несколько трансконтинентальных коридоров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 этом немало сказано.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целом транзит грузов через Казахстан в 2017 году вырос на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17%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составил почти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17 миллионов тонн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Стоит задача довести ежегодные доходы от транзита в 2020 году до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5 миллиардов долларов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позволит в кратчайшие сроки вернуть затраченные государством средства на инфраструктуру.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обеспечить масштабное внедрение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цифровых технологий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таких как 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блокчейн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для отслеживания движения грузов в онлайн-режиме 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беспрепятственного их транзита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также упрощения таможенных операций.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Современные решения позволяют организовать взаимодействие всех звеньев логистики.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Использование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«больших данных»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A1D9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(</w:t>
      </w:r>
      <w:proofErr w:type="spellStart"/>
      <w:r w:rsidRPr="007A1D9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Big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spellStart"/>
      <w:r w:rsidRPr="007A1D9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data</w:t>
      </w:r>
      <w:proofErr w:type="spellEnd"/>
      <w:r w:rsidRPr="007A1D9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)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позволит обеспечить качественной аналитикой, выявить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резервы роста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снизить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избыточные затраты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этих целей необходимо внедрить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Интеллектуальную транспортную систему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Она позволит эффективно управлять транспортными потоками и определять потребности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дальнейшего развития инфраструктуры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Для улучшения </w:t>
      </w: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внутрирегиональной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мобильности важно увеличить финансирование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ремонта и реконструкции местной сети автодорог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Общий объем ежегодно выделяемых на это бюджетных средств следует довести в среднесрочной перспективе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150 миллиардов тенге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обеспечить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активное участие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этой работе всех 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акиматов</w:t>
      </w:r>
      <w:proofErr w:type="spellEnd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регионов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ПЯТОЕ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Внедрение современных технологий в строительстве и коммунальном секторе.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Благодаря реализуемым программам объемы ввода жилья в Казахстане превысили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10 миллионов квадратных метров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год.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Эффективно работает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система жилищных сбережений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сделавшая жилье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доступным для широких слоев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населения.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Обеспеченность жильем на одного жителя выросла в последние 10 лет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30%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составляет сегодня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21,6 квадратных метра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довести этот показатель в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2030 году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30 квадратных метров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При выполнении этой задачи важно применять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новые методы строительства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современные материалы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принципиально иные подходы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проектировании зданий и планировании городской застройки.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установить повышенные требования к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качеству,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экологичности</w:t>
      </w:r>
      <w:proofErr w:type="spellEnd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и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энергоэффективности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зданий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Строящиеся и уже имеющиеся дома и объекты инфраструктуры необходимо оснащать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системами интеллектуального управления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повысит комфортность для населения, сократит потребление электроэнергии, тепла, воды, будет стимулировать естественных монополистов к повышению своей эффективности.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внести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соответствующие изменения в законодательство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 том числе регулирующее сферу естественных монополий.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Акимам нужно более активно решать вопросы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модернизации жилищно-коммунальной инфраструктуры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основе государственно-частного партнерства.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решения вопроса обеспечения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сельских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населенных пунктов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качественной питьевой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водой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Правительству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необходимо ежегодно предусматривать на данную работу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не менее 100 миллиардов тенге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из всех источников.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ШЕСТОЕ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«Перезагрузка» финансового сектора.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завершить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очистку банковского портфеля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 «плохих» кредитов.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собственники банков должны нести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экономическую ответственность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признавая убытки.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Вывод средств из банков акционерами в угоду аффилированных компаний и лиц должен являться тяжким преступлением.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Национальный банк не должен быть созерцателем таких деяний.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Иначе зачем нужен такой госорган?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Надзор за деятельностью финансовых институтов со стороны </w:t>
      </w: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Нацбанка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должен быть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жестким, своевременным и действенным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Государство будет и далее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гарантировать соблюдение интересов простых граждан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ускорить принятие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закона о банкротстве физических лиц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 поручаю Национальному банку окончательно решить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вопрос по валютным ипотечным займам населения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которые были предоставлены до 1 января 2016 года, когда законодательно был введен запрет на их выдачу физическим лицам.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Нацбанку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Правительству следует совместно решить вопрос обеспечения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долгосрочным кредитованием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бизнеса по ставкам, учитывающим реальную рентабельность в отраслях экономики.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Важным являются дальнейшее улучшение инвестиционного климата 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развитие фондового рынка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одна из основных задач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Международного финансового центра «Астана»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который начал свою работу.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Используя лучший международный опыт, он должен стать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региональным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хабом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применяющим английское право и современные финансовые технологии.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Развитию фондового рынка также будет способствовать успешный вывод акций </w:t>
      </w: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нацкомпаний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ФНБ «</w:t>
      </w: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Самрук-Казына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IPO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СЕДЬМОЕ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Человеческий капитал – основа модернизации.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eastAsia="ru-RU"/>
        </w:rPr>
        <w:t>Новое качество образования.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Нужно ускорить создание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собственной передовой системы образования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охватывающей граждан всех возрастов.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Ключевым приоритетом образовательных программ должно стать развитие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способности к постоянной адаптации к изменениям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усвоению новых знаний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дошкольном образовании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 1 сентября 2019 года необходимо внедрить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единые стандарты программ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раннего развития детей, развивающие социальные навыки и навыки самообучения.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среднем образовании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начат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переход на обновленное содержание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который будет завершен в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2021 году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абсолютно новые программы, учебники, стандарты и кадры.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Потребуется пересмотреть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подходы к обучению и росту квалификации педагогов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университетах страны нужно развивать педагогические кафедры и факультеты.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усилить качество преподавания математических и естественных наук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всех уровнях образования.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важное условие для подготовки молодежи к новому технологическому укладу.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повышения конкуренции между образовательными учреждениями и привлечения частного капитала будет внедрено 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подушевое</w:t>
      </w:r>
      <w:proofErr w:type="spellEnd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финансирование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городских школах.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Учитывая, что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нагрузка на учеников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 нас самая высокая среди стран СНГ и в среднем более чем на треть выше, чем в странах ОЭСР, нужно ее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снизить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Во всех регионах на базе дворцов школьников нужно создать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сеть детских технопарков и бизнес-инкубаторов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со всей необходимой инфраструктурой, включая компьютеры, лаборатории, 3D-принтеры.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поможет успешно интегрировать молодое поколение в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научно-исследовательскую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промышленно-технологическую среду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Будущее </w:t>
      </w: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казахстанцев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–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 свободным владением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A1D9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казахским, русским 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 </w:t>
      </w:r>
      <w:r w:rsidRPr="007A1D9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английским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языками.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Разработана и внедряется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новая методика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изучения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казахского языка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русскоязычных школ.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Если мы хотим, чтобы казахский язык жил в веках, нужно его осовременить, не утяжеляя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избыточной терминологией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Однако за последние годы на казахский язык было переведено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7 тысяч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устоявшихся и общепринятых в мире терминов.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Такие «нововведения» иногда доходят до смешного.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Например,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«ғаламтор»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(«Интернет»),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«қолтырауын»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(«крокодил»),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«күй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сандық</w:t>
      </w:r>
      <w:proofErr w:type="spellEnd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»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(«фортепиано») и таких примеров полно.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пересмотреть подходы к обоснованности таких переводов 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терминологически приблизить наш язык к международному уровню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Переход на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латинский алфавит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способствует решению этого вопроса.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Следует определить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четкий график перехода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латинский алфавит до 2025 года на всех уровнях образования.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Знание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русского языка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остается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важным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2016 года в обновленных программах русский язык преподается в казахских школах уже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 1-го класса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2019 года будет начат переход к преподаванию на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английском языке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отдельных естественнонаучных дисциплин в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10-м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11-м классах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результате все наши выпускники будут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владеть тремя языками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уровне, необходимом для жизни и работы в стране и в глобальном мире.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Тогда и возникнет настоящее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гражданское общество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Человек любой этнической группы сможет выбрать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любую работу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вплоть до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избрания Президентом страны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Казахстанцы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станут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единой нацией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Содержательность обучения должна гармонично дополняться современным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техническим сопровождением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продолжить работу по развитию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цифровых образовательных ресурсов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подключению к широкополосному Интернету и оснащению видеооборудованием наших школ.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обновить программы обучения в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техническом 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профессиональном образовании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привлечением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работодателей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учетом международных требований и цифровых навыков.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продолжить реализацию проекта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«Бесплатное профессионально-техническое образование для всех»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Государство дает молодому человеку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первую профессию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Правительство должно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выполнить эту задачу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Интернете необходимо размещать 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видеоуроки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видеолекции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 лучших преподавателей средних школ, колледжей и вузов.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Это позволит всем </w:t>
      </w: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казахстанцам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 том числе в отдаленных населенных пунктах, получить доступ к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лучшим знаниям и компетенциям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высшем образовании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нужно увеличить число выпускников, обученных информационным технологиям, работе с искусственным интеллектом и «большими данными».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этом следует развивать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вузовскую науку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приоритетом на исследования в </w:t>
      </w:r>
      <w:r w:rsidRPr="007A1D9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 xml:space="preserve">металлургии, нефтегазохимии, АПК, </w:t>
      </w:r>
      <w:proofErr w:type="spellStart"/>
      <w:r w:rsidRPr="007A1D9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био</w:t>
      </w:r>
      <w:proofErr w:type="spellEnd"/>
      <w:r w:rsidRPr="007A1D9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- 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 </w:t>
      </w:r>
      <w:r w:rsidRPr="007A1D9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IT-технологиях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Требуется осуществить поэтапный переход на английский язык прикладных научных исследований.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Вузам необходимо активно реализовывать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совместные проекты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ведущими зарубежными университетами и исследовательскими центрами, крупными предприятиями и ТНК.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Софинансирование</w:t>
      </w:r>
      <w:proofErr w:type="spellEnd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со стороны частного сектора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должно стать обязательным требованием для всех прикладных научно-исследовательских разработок.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выстроить системную политику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 поддержке наших молодых ученых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выделением им квот в рамках научных грантов.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 сфере образования пора относиться как к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отдельной отрасли экономики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со своими инвестиционными проектами и экспортным потенциалом.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законодательно закрепить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академическую свободу вузов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предоставив им больше прав создавать образовательные программы.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Требуется усилить переподготовку преподавателей, привлекать зарубежных менеджеров в вузы, открывать кампусы мировых университетов.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Наращивание потенциала нации требует дальнейшего развития нашей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культуры и идеологии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Смысл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Рухани</w:t>
      </w:r>
      <w:proofErr w:type="spellEnd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жаңғыру</w:t>
      </w:r>
      <w:proofErr w:type="spellEnd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»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именно в этом.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Идеалом нашего общества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должен стать </w:t>
      </w: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казахстанец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знающий свои историю, язык, культуру, при этом современный, владеющий иностранными языками, имеющий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передовые и глобальные взгляды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eastAsia="ru-RU"/>
        </w:rPr>
        <w:t>Первоклассное здравоохранение и здоровая нация.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ростом продолжительности жизни населения и развитием медицинских технологий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объем потребления медицинских услуг будет расти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Современное здравоохранение должно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больше ориентироваться на профилактику заболеваний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не на дорогостоящее стационарное лечение.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усилить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управление общественным здоровьем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пропагандируя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здоровый образ жизни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Особое внимание следует уделить охране и укреплению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репродуктивного здоровья молодежи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Следует переходить от малоэффективной и затратной для государства диспансеризации к управлению основными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хроническими заболеваниями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применением дистанционной диагностики, а также амбулаторного лечения.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Этот опыт давно есть в мире.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смело и активно его внедрять.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принять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комплексный план по борьбе с онкологическими заболеваниями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создать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научный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онкоцентр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Должны быть обеспечены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высокоэффективные ранняя диагностика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лечение рака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основе передового международного опыта.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Необходимо провести такую же работу, </w:t>
      </w:r>
      <w:proofErr w:type="gram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которую  мы</w:t>
      </w:r>
      <w:proofErr w:type="gram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провели в кардиологии, борьбе с туберкулезом и родовспоможении.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Здравоохранение будет поэтапно переходить на систему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обязательного социального медицинского страхования (ОСМС)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основанную на солидарной ответственности населения, государства и работодателей.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Необходимость ее внедрения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не вызывает сомнений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Однако требуется более тщательно провести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подготовительную работу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которая не была выполнена Минздравом и </w:t>
      </w: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Минтрудсоцзащиты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разработать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новую модель гарантированного объема бесплатной медицинской помощи (ГОБМП)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определив четкие границы обязательств государства.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Услуги, не гарантированные государством, население сможет получать, став участником ОСМС или через добровольное медицинское страхование, а также </w:t>
      </w: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сооплату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повысить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доступность и эффективность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медицинской помощи через интеграцию информационных систем, использование мобильных цифровых приложений, внедрение электронных паспортов здоровья, переход на «безбумажные» больницы.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Требуется приступить к внедрению в медицине технологий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генетического анализа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искусственного интеллекта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которые на порядок повышают эффективность диагностики и лечения заболеваний.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Важным вопросом являются обеспеченность и качество подготовки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медицинских кадров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мы имеем уникальную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Школу медицины Назарбаев Университета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при которой функционирует интегрированная университетская клиника.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Этот опыт должен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транслироваться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все медицинские вузы.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реализации этих и других мер следует разработать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новую редакцию Кодекса «О здоровье народа и системе здравоохранения»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u w:val="single"/>
          <w:lang w:eastAsia="ru-RU"/>
        </w:rPr>
        <w:t>Качественная занятость и справедливая система социального обеспечения.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обеспечить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эффективность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рынка труда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создать условия, чтобы каждый мог реализовать свой потенциал.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разработать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современные стандарты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 всем основным профессиям.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этих стандартах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работодатели и бизнесмены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четко закрепят, какие знания, навыки и компетенции должны быть у работников.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Нужно, исходя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из требований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профстандартов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разработать новые или обновить действующие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образовательные программы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Резервом экономического роста являются 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самозанятые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безработные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Я не раз требовал разобраться по вопросу </w:t>
      </w: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самозанятых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Министерство труда и социальной защиты населения проявило безответственность и поверхностность в этом деле.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предоставить больше возможностей для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вовлечения людей в продуктивную занятость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 открыть собственное дело или получить новую профессию и устроиться на работу.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Заслуживает поддержки работа НПП «</w:t>
      </w: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Атамекен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 по обучению бизнесу.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расширить охват этих категорий населения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Программой развития продуктивной занятости и массового предпринимательства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усилив ее инструменты.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Процесс регистрации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самозанятых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нужно максимально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упростить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создать условия, при которых будет выгодно добросовестно исполнять свои обязательства перед государством.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Казахстанцы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должны иметь возможность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сравнительно быстро найти новую работу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 том числе и в других населенных пунктах страны.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Требуется полномасштабное внедрение единой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электронной биржи труда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где должна консолидироваться вся информация о вакансиях и лицах, ищущих работу.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 выходя из дома человек сможет пройти тесты профориентации, узнать про учебные курсы, меры господдержки 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найти интересную работу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Трудовые книжки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тоже следует перевести в электронный формат.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Закон по электронной бирже труда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необходимо принять до 1 апреля 2018 года.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Социальная политика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будет осуществляться через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вовлечение граждан в полноценную экономическую жизнь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Пенсионная система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теперь полностью привязана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 трудовому стажу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Кто б</w:t>
      </w:r>
      <w:r w:rsidRPr="007A1D9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о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льше работал, тот будет получать б</w:t>
      </w:r>
      <w:r w:rsidRPr="007A1D9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о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льшую пенсию.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связи с этим всем </w:t>
      </w: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казахстанцам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нужно серьезно подойти к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легализации своей трудовой деятельности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системе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социального страхования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также будет усилена взаимосвязь между трудовым стажем и размерами выплат.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2018 года мы перешли на новый порядок оказания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адресной социальной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помощи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малообеспеченным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слоям населения.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Повышен порог ее оказания с 40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50%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 прожиточного минимума.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трудоспособных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малообеспеченных граждан денежная помощь будет доступна при условии их участия в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мерах содействия занятости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нетрудоспособных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граждан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меры господдержки будут усилены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Дорогие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казахстанцы</w:t>
      </w:r>
      <w:proofErr w:type="spellEnd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!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Все свои социальные обязательства государство исполнит в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полном объеме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Хочу напомнить, в 2016-2017 годах были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трижды повышены пенсии и пособия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Базовая пенсия выросла в общей сложности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29%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солидарная –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32%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пособия на рождение ребенка –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37%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по инвалидности и потере кормильца – каждое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43%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Заработная плата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работников здравоохранения увеличилась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28%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образования –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29%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социальной защиты –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40%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госслужащих корпуса «Б» –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30%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стипендии –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25%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Время кризисное. И не многие страны в мире смогли также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повысить социальные расходы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Расходы республиканского бюджета на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социальную сферу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2018 году увеличены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12%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превысили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4,1 триллиона тенге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Повышение социальных выплат, в том числе пенсий, увеличит доходы более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3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миллионов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казахстанцев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1 января 2018 года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солидарные пенсии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выросли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8%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Повышение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пособий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инвалидов, семьям, потерявшим кормильца, воспитывающим детей-инвалидов, составило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16%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1 июля 2018 года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базовая пенсия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увеличится в среднем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1,8 раза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зависимости от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трудового стажа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поручаю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1 июля 2018 года дополнительно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ввести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госпособия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 </w:t>
      </w:r>
      <w:r w:rsidRPr="007A1D9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родителей, осуществляющих уход за совершеннолетними инвалидами I группы с детства.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Ежемесячно такие пособия в размере не ниже одного прожиточного минимума получат порядка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14 тысяч семей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 эти цели потребуется до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 миллиардов тенге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2018 году.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повышения престижа профессии учителя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поручаю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   1 января 2018 года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должностной оклад учителей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которые переходят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 обновленное содержание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учебного материала,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увеличить на 30%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Обновленное содержание – это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современные учебные программы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соответствующие международным стандартам и прошедшие адаптацию в Назарбаев Интеллектуальных школах.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Они дают нашим детям необходимые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функциональную грамотность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критическое мышление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поручаю ввести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2018 году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новую сетку категорий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учителей, учитывающую уровень квалификации с увеличением разрывов между категориями.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Категории необходимо присваивать через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национальный квалификационный тест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как это делается во всем мире.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будет стимулировать педагогов к постоянному совершенствованию.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результате в зависимости от подтвержденной квалификации в целом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заработная плата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учителей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вырастет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от 30 до 50%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этого в текущем году необходимо дополнительно выделить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67 миллиардов тенге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ВОСЬМОЕ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Эффективное государственное управление.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продолжить работу по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сокращению издержек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предпринимателей и населения при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государственном администрировании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связи с этим важно ускорить принятие закона, направленного на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дальнейшее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дерегулирование</w:t>
      </w:r>
      <w:proofErr w:type="spellEnd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бизнеса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 обеспечить 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цифровизацию</w:t>
      </w:r>
      <w:proofErr w:type="spellEnd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процессов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получения бизнесом господдержки с ее оказанием по принципу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«одного окна»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Интеграция информационных систем госорганов позволит перейти от оказания отдельных </w:t>
      </w: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госуслуг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 комплексным по принципу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«одного заявления»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Также следует продолжить работу по повышению качества услуг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субъектов естественных монополий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Важно устанавливать обоснованные тарифы им и </w:t>
      </w: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энергопроизводителям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 учетом инвестиционных программ.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Требуются решительные действия по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улучшению бизнес-климата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особенно на региональном уровне.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Правительство должно подготовить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новый пакет системных мер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 поддержке бизнеса, вывода его из тени.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Следует ускорить реализацию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плана приватизации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расширив его за счет сокращения числа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подведомственных организаций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госорганов.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 подведомственные организации, которые реально необходимы, следует по возможности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консолидировать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снижения административных расходов.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Высвобожденные средства нужно направить на внедрение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новой системы оплаты труда госслужащих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 основе 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факторно</w:t>
      </w:r>
      <w:proofErr w:type="spellEnd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-балльной шкалы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Она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сократит диспропорции в окладах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госслужащих регионов и центра, а также будет учитывать характер работы и ее эффективность.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Поручаю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Правительству совместно с Агентством по делам госслужбы реализовать в 2018 году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пилотные проекты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центральных и местных госорганах по внедрению этой системы.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более полно раскрыть потенциал эффективности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государственной службы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в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регионах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через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повышение их экономической самостоятельности и ответственности.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целом фокус региональной политики следует перенести с выравнивания расходов на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стимулирование роста собственных доходов регионов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частности, одним из перспективных источников для любого региона является развитие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въездного и внутреннего туризма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создающего сегодня каждое десятое рабочее место в мире.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Правительству в свою очередь надо принять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комплекс мер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включая упрощение визовых процедур, развитие инфраструктуры и снятие барьеров в отрасли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туризма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рамках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фискальной децентрализации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необходимо решить вопрос передачи в региональные бюджеты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корпоративного подоходного налога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 малого и среднего бизнеса.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1 января 2018 года в </w:t>
      </w:r>
      <w:r w:rsidRPr="007A1D95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городах районного значения, селах и сельских округах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численностью населения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свыше 2 тысяч человек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законодательно предусмотрено внедрение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самостоятельного бюджета и коммунальной собственности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местного самоуправления.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2020 года эти нормы будут действовать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 всех населенных пунктах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бюджет села передано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7 видов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налоговых и других неналоговых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поступлений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также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19 направлений расходов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Это позволит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вовлечь население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решение вопросов местного значения.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Кроме того, государственные органы должны применять современные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цифровые технологии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учета замечаний и предложений граждан в режиме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реального времени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оперативного реагирования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Внедряя новые технологии, государству и компаниям следует обеспечивать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надежную защиту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своих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информационных систем и устройств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Сегодня понятие 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кибербезопасности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включает в себя защиту не просто информации, но 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доступа к управлению производственными и инфраструктурными объектами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Эти и иные меры должны найти отражение в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Стратегии национальной безопасности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Казахстана.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ДЕВЯТОЕ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Борьба с коррупцией и верховенство закона.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Будет продолжена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превентивная борьба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 коррупцией.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Проводится большая работа.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Только за 3 последних года осуждено за коррупцию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более 2,5 тысячи лиц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включая топ-чиновников и руководителей госкомпаний.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 этот период возмещено порядка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17 миллиардов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тенге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нанесенного ими ущерба.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Важной является 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цифровизация</w:t>
      </w:r>
      <w:proofErr w:type="spellEnd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процессов в госорганах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включая их взаимодействие с населением и бизнесом.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частности, граждане должны видеть, как рассматриваются их обращения, и вовремя получать качественные ответы.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Осуществляются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институциональные преобразования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судебной и правоохранительной систем.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законодательство внесены нормы, предусматривающие усиление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защиты прав граждан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уголовном процессе,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снижение его репрессивности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Расширены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права адвокатов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а также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судебный контроль на досудебной стадии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Разграничены полномочия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зоны ответственности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правоохранительных органов.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Работу по укреплению гарантий конституционных прав граждан, обеспечению верховенства права, </w:t>
      </w:r>
      <w:proofErr w:type="spellStart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гуманизации</w:t>
      </w:r>
      <w:proofErr w:type="spellEnd"/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правоохранительной деятельности необходимо продолжить.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сфере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охраны общественного порядка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обеспечения безопасности нужно активно внедрять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интеллектуальные системы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видеонаблюдения и распознавания на улицах и в местах массового пребывания граждан, контроля за дорожным движением.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ДЕСЯТОЕ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 «Умные города» для «умной нации».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2018 год – год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20-летнего юбилея нашей столицы – Астаны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Ее становление и вхождение в число важнейших центров развития Евразии –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предмет нашей общей гордости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Современные технологии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дают эффективные решения проблем быстрорастущего мегаполиса.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Нужно комплексно внедрять управление городской средой на основе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концепции «Смарт Сити»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развития компетенций людей, переселяющихся в город.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мире пришли к пониманию, что именно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города конкурируют за инвесторов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Они выбирают не страну, а город, в котором комфортно жить и работать.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Поэтому на основе опыта Астаны необходимо сформировать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«эталонный» стандарт «Смарт Сити»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начать распространение лучших практик и обмен опытом между городами Казахстана.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«Умные города»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станут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локомотивами регионального развития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распространения инноваций и повышения качества жизни на всей территории страны.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Вот 10 задач. Они понятны и ясны.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Дорогие </w:t>
      </w:r>
      <w:proofErr w:type="spellStart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казахстанцы</w:t>
      </w:r>
      <w:proofErr w:type="spellEnd"/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!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Благодаря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политической стабильности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общественному консенсусу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мы приступили к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модернизации экономики, политики и сознания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Дан импульс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новому этапу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технологического и инфраструктурного развития.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Конституционная реформа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установила более точный баланс ветвей власти.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Мы развернули процесс обновления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национального сознания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 сути, эти три базовых направления являются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системной триадой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казахстанской модернизации.</w:t>
      </w:r>
    </w:p>
    <w:p w:rsidR="007A1D95" w:rsidRPr="007A1D95" w:rsidRDefault="007A1D95" w:rsidP="007A1D95">
      <w:pPr>
        <w:shd w:val="clear" w:color="auto" w:fill="F9F9F9"/>
        <w:spacing w:before="150"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Чтобы соответствовать новому времени, нам предстоит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сплотиться в единую нацию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– нацию, стоящую на пороге </w:t>
      </w:r>
      <w:r w:rsidRPr="007A1D9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исторического восхождения в условиях Четвертой промышленной революции</w:t>
      </w:r>
      <w:r w:rsidRPr="007A1D9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77353C" w:rsidRDefault="0077353C"/>
    <w:sectPr w:rsidR="00773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C1"/>
    <w:rsid w:val="00653FC1"/>
    <w:rsid w:val="0077353C"/>
    <w:rsid w:val="007A1D95"/>
    <w:rsid w:val="007A63E3"/>
    <w:rsid w:val="009A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9C815-1994-4947-8A16-26398A96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3E3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1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4781</Words>
  <Characters>27257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metod_kab</dc:creator>
  <cp:keywords/>
  <dc:description/>
  <cp:lastModifiedBy>metod_kab</cp:lastModifiedBy>
  <cp:revision>3</cp:revision>
  <cp:lastPrinted>2019-01-31T09:52:00Z</cp:lastPrinted>
  <dcterms:created xsi:type="dcterms:W3CDTF">2019-01-31T09:52:00Z</dcterms:created>
  <dcterms:modified xsi:type="dcterms:W3CDTF">2019-01-31T10:13:00Z</dcterms:modified>
</cp:coreProperties>
</file>